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2AE7" w14:textId="77777777" w:rsidR="00500B04" w:rsidRPr="00186185" w:rsidRDefault="00FE44AD">
      <w:pPr>
        <w:rPr>
          <w:b/>
          <w:sz w:val="20"/>
          <w:szCs w:val="20"/>
        </w:rPr>
      </w:pPr>
      <w:r w:rsidRPr="00186185">
        <w:rPr>
          <w:b/>
          <w:sz w:val="20"/>
          <w:szCs w:val="20"/>
        </w:rPr>
        <w:t>Service Coordinator</w:t>
      </w:r>
      <w:r w:rsidR="007701C1" w:rsidRPr="00186185">
        <w:rPr>
          <w:b/>
          <w:sz w:val="20"/>
          <w:szCs w:val="20"/>
        </w:rPr>
        <w:t xml:space="preserve"> for Richland County Youth and Family Council</w:t>
      </w:r>
    </w:p>
    <w:p w14:paraId="2962B5A3" w14:textId="77777777" w:rsidR="00FE44AD" w:rsidRPr="00186185" w:rsidRDefault="00FE44AD">
      <w:pPr>
        <w:rPr>
          <w:b/>
          <w:sz w:val="20"/>
          <w:szCs w:val="20"/>
        </w:rPr>
      </w:pPr>
      <w:r w:rsidRPr="00186185">
        <w:rPr>
          <w:b/>
          <w:sz w:val="20"/>
          <w:szCs w:val="20"/>
        </w:rPr>
        <w:t>Position Description</w:t>
      </w:r>
    </w:p>
    <w:p w14:paraId="4ADF0043" w14:textId="77777777" w:rsidR="00FE44AD" w:rsidRPr="00186185" w:rsidRDefault="00730AB7">
      <w:pPr>
        <w:rPr>
          <w:sz w:val="20"/>
          <w:szCs w:val="20"/>
        </w:rPr>
      </w:pPr>
      <w:r w:rsidRPr="00186185">
        <w:rPr>
          <w:sz w:val="20"/>
          <w:szCs w:val="20"/>
        </w:rPr>
        <w:t xml:space="preserve">The Richland County Service Coordination Mechanism serves </w:t>
      </w:r>
      <w:r w:rsidR="00822624" w:rsidRPr="00186185">
        <w:rPr>
          <w:sz w:val="20"/>
          <w:szCs w:val="20"/>
        </w:rPr>
        <w:t xml:space="preserve">Richland County multisystem </w:t>
      </w:r>
      <w:r w:rsidRPr="00186185">
        <w:rPr>
          <w:sz w:val="20"/>
          <w:szCs w:val="20"/>
        </w:rPr>
        <w:t xml:space="preserve">youth </w:t>
      </w:r>
      <w:r w:rsidR="004F5C87" w:rsidRPr="00186185">
        <w:rPr>
          <w:sz w:val="20"/>
          <w:szCs w:val="20"/>
        </w:rPr>
        <w:t xml:space="preserve">ages </w:t>
      </w:r>
      <w:r w:rsidRPr="00186185">
        <w:rPr>
          <w:sz w:val="20"/>
          <w:szCs w:val="20"/>
        </w:rPr>
        <w:t>0-</w:t>
      </w:r>
      <w:r w:rsidR="00D46D62" w:rsidRPr="00186185">
        <w:rPr>
          <w:sz w:val="20"/>
          <w:szCs w:val="20"/>
        </w:rPr>
        <w:t>24 and their families</w:t>
      </w:r>
      <w:r w:rsidR="00822624" w:rsidRPr="00186185">
        <w:rPr>
          <w:sz w:val="20"/>
          <w:szCs w:val="20"/>
        </w:rPr>
        <w:t xml:space="preserve">. </w:t>
      </w:r>
      <w:r w:rsidR="00D46D62" w:rsidRPr="00186185">
        <w:rPr>
          <w:sz w:val="20"/>
          <w:szCs w:val="20"/>
        </w:rPr>
        <w:t xml:space="preserve">Service coordination involves working with all </w:t>
      </w:r>
      <w:r w:rsidR="00822624" w:rsidRPr="00186185">
        <w:rPr>
          <w:sz w:val="20"/>
          <w:szCs w:val="20"/>
        </w:rPr>
        <w:t>family and children service agencies i</w:t>
      </w:r>
      <w:r w:rsidR="00D46D62" w:rsidRPr="00186185">
        <w:rPr>
          <w:sz w:val="20"/>
          <w:szCs w:val="20"/>
        </w:rPr>
        <w:t>n the community such as Juvenile Court, Children Services, Richland Newhope, Mental Health agencies, school districts, Health Department, and Job and Family Services</w:t>
      </w:r>
      <w:r w:rsidR="004F5C87" w:rsidRPr="00186185">
        <w:rPr>
          <w:sz w:val="20"/>
          <w:szCs w:val="20"/>
        </w:rPr>
        <w:t>.</w:t>
      </w:r>
      <w:r w:rsidR="00D46D62" w:rsidRPr="00186185">
        <w:rPr>
          <w:sz w:val="20"/>
          <w:szCs w:val="20"/>
        </w:rPr>
        <w:t xml:space="preserve">  </w:t>
      </w:r>
    </w:p>
    <w:p w14:paraId="6819E035" w14:textId="77777777" w:rsidR="00822624" w:rsidRPr="00186185" w:rsidRDefault="00822624">
      <w:pPr>
        <w:rPr>
          <w:sz w:val="20"/>
          <w:szCs w:val="20"/>
        </w:rPr>
      </w:pPr>
      <w:r w:rsidRPr="00186185">
        <w:rPr>
          <w:sz w:val="20"/>
          <w:szCs w:val="20"/>
        </w:rPr>
        <w:t>Responsibilities include:</w:t>
      </w:r>
    </w:p>
    <w:p w14:paraId="43BB313D" w14:textId="77777777" w:rsidR="00FE44AD" w:rsidRPr="00186185" w:rsidRDefault="00822624" w:rsidP="008226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>E</w:t>
      </w:r>
      <w:r w:rsidR="004F5C87" w:rsidRPr="00186185">
        <w:rPr>
          <w:sz w:val="20"/>
          <w:szCs w:val="20"/>
        </w:rPr>
        <w:t>nsure</w:t>
      </w:r>
      <w:r w:rsidR="00FE44AD" w:rsidRPr="00186185">
        <w:rPr>
          <w:sz w:val="20"/>
          <w:szCs w:val="20"/>
        </w:rPr>
        <w:t xml:space="preserve"> compliance to the Richland County Service Coordination Mechanism.  </w:t>
      </w:r>
    </w:p>
    <w:p w14:paraId="7F5CBEC8" w14:textId="77777777" w:rsidR="004F5C87" w:rsidRPr="00186185" w:rsidRDefault="00FE44AD" w:rsidP="008226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 xml:space="preserve">Maintain average caseload of 30-40 families in service coordination mechanism.  </w:t>
      </w:r>
    </w:p>
    <w:p w14:paraId="241005C1" w14:textId="77777777" w:rsidR="00FE44AD" w:rsidRPr="00186185" w:rsidRDefault="00FE44AD" w:rsidP="008226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>Maintain regular contact (at least monthly face to face contact) with families</w:t>
      </w:r>
      <w:r w:rsidR="00D46D62" w:rsidRPr="00186185">
        <w:rPr>
          <w:sz w:val="20"/>
          <w:szCs w:val="20"/>
        </w:rPr>
        <w:t xml:space="preserve"> and youth</w:t>
      </w:r>
      <w:r w:rsidRPr="00186185">
        <w:rPr>
          <w:sz w:val="20"/>
          <w:szCs w:val="20"/>
        </w:rPr>
        <w:t xml:space="preserve">.  </w:t>
      </w:r>
    </w:p>
    <w:p w14:paraId="15B983C6" w14:textId="77777777" w:rsidR="00FE44AD" w:rsidRPr="00186185" w:rsidRDefault="00FE44AD" w:rsidP="004F5C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 xml:space="preserve">Conduct Child </w:t>
      </w:r>
      <w:r w:rsidR="00D46D62" w:rsidRPr="00186185">
        <w:rPr>
          <w:sz w:val="20"/>
          <w:szCs w:val="20"/>
        </w:rPr>
        <w:t>Adolescent Strengths and Needs A</w:t>
      </w:r>
      <w:r w:rsidRPr="00186185">
        <w:rPr>
          <w:sz w:val="20"/>
          <w:szCs w:val="20"/>
        </w:rPr>
        <w:t>ssessment</w:t>
      </w:r>
      <w:r w:rsidR="00D46D62" w:rsidRPr="00186185">
        <w:rPr>
          <w:sz w:val="20"/>
          <w:szCs w:val="20"/>
        </w:rPr>
        <w:t>(CANS)</w:t>
      </w:r>
      <w:r w:rsidRPr="00186185">
        <w:rPr>
          <w:sz w:val="20"/>
          <w:szCs w:val="20"/>
        </w:rPr>
        <w:t xml:space="preserve"> with each youth and family within 30 days of referral and every 90 days during the service coordination mechanism process.</w:t>
      </w:r>
    </w:p>
    <w:p w14:paraId="0901016C" w14:textId="77777777" w:rsidR="00FE44AD" w:rsidRPr="00186185" w:rsidRDefault="00FE44AD" w:rsidP="004F5C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 xml:space="preserve">Develop Service Coordination Team in partnership with the family including both formal and informal supports.  </w:t>
      </w:r>
    </w:p>
    <w:p w14:paraId="06A05272" w14:textId="77777777" w:rsidR="00FE44AD" w:rsidRPr="00186185" w:rsidRDefault="00FE44AD" w:rsidP="004F5C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>Ensure regular communication between all team members and community agencies.</w:t>
      </w:r>
    </w:p>
    <w:p w14:paraId="4F879A75" w14:textId="77777777" w:rsidR="004F5C87" w:rsidRPr="00186185" w:rsidRDefault="007701C1" w:rsidP="004F5C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 xml:space="preserve">Facilitate Service Coordination planning meetings </w:t>
      </w:r>
      <w:r w:rsidR="00DE2CF0" w:rsidRPr="00186185">
        <w:rPr>
          <w:sz w:val="20"/>
          <w:szCs w:val="20"/>
        </w:rPr>
        <w:t xml:space="preserve">with family and team within 30-45 days of referral.  </w:t>
      </w:r>
    </w:p>
    <w:p w14:paraId="203D5971" w14:textId="77777777" w:rsidR="00FE44AD" w:rsidRPr="00186185" w:rsidRDefault="00DE2CF0" w:rsidP="004F5C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>Conduct monthly service coordination meetings to update and track outcomes.</w:t>
      </w:r>
    </w:p>
    <w:p w14:paraId="6C9CFCD8" w14:textId="77777777" w:rsidR="00DE2CF0" w:rsidRPr="00186185" w:rsidRDefault="00DE2CF0" w:rsidP="004F5C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>Develop safety plans with service coordination team as needed.</w:t>
      </w:r>
    </w:p>
    <w:p w14:paraId="5D9CDE88" w14:textId="77777777" w:rsidR="00DE2CF0" w:rsidRPr="00186185" w:rsidRDefault="00DE2CF0" w:rsidP="004F5C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 xml:space="preserve">Document each contact within 5 business days in the Electronic Health Record.  </w:t>
      </w:r>
    </w:p>
    <w:p w14:paraId="6611EF2E" w14:textId="77777777" w:rsidR="00DE2CF0" w:rsidRPr="00186185" w:rsidRDefault="004F5C87" w:rsidP="004F5C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>Assist</w:t>
      </w:r>
      <w:r w:rsidR="00DE2CF0" w:rsidRPr="00186185">
        <w:rPr>
          <w:sz w:val="20"/>
          <w:szCs w:val="20"/>
        </w:rPr>
        <w:t xml:space="preserve"> </w:t>
      </w:r>
      <w:r w:rsidRPr="00186185">
        <w:rPr>
          <w:sz w:val="20"/>
          <w:szCs w:val="20"/>
        </w:rPr>
        <w:t xml:space="preserve">the Richland County Youth and Family Council </w:t>
      </w:r>
      <w:r w:rsidR="00DE2CF0" w:rsidRPr="00186185">
        <w:rPr>
          <w:sz w:val="20"/>
          <w:szCs w:val="20"/>
        </w:rPr>
        <w:t>Director in completing state and local reports as required.</w:t>
      </w:r>
    </w:p>
    <w:p w14:paraId="5911A781" w14:textId="77777777" w:rsidR="00730AB7" w:rsidRPr="00186185" w:rsidRDefault="00730AB7" w:rsidP="004F5C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185">
        <w:rPr>
          <w:sz w:val="20"/>
          <w:szCs w:val="20"/>
        </w:rPr>
        <w:t>O</w:t>
      </w:r>
      <w:r w:rsidR="001E3E99" w:rsidRPr="00186185">
        <w:rPr>
          <w:sz w:val="20"/>
          <w:szCs w:val="20"/>
        </w:rPr>
        <w:t>ther duties as assigned</w:t>
      </w:r>
    </w:p>
    <w:p w14:paraId="1553DA01" w14:textId="77777777" w:rsidR="005C404A" w:rsidRPr="00186185" w:rsidRDefault="00730AB7">
      <w:pPr>
        <w:rPr>
          <w:sz w:val="20"/>
          <w:szCs w:val="20"/>
        </w:rPr>
      </w:pPr>
      <w:r w:rsidRPr="00186185">
        <w:rPr>
          <w:b/>
          <w:sz w:val="20"/>
          <w:szCs w:val="20"/>
        </w:rPr>
        <w:t>Supervised</w:t>
      </w:r>
      <w:r w:rsidRPr="00186185">
        <w:rPr>
          <w:sz w:val="20"/>
          <w:szCs w:val="20"/>
        </w:rPr>
        <w:t xml:space="preserve"> by the Director of the </w:t>
      </w:r>
      <w:r w:rsidR="004F5C87" w:rsidRPr="00186185">
        <w:rPr>
          <w:sz w:val="20"/>
          <w:szCs w:val="20"/>
        </w:rPr>
        <w:t xml:space="preserve">Richland County </w:t>
      </w:r>
      <w:r w:rsidRPr="00186185">
        <w:rPr>
          <w:sz w:val="20"/>
          <w:szCs w:val="20"/>
        </w:rPr>
        <w:t xml:space="preserve">Youth and Family Council. </w:t>
      </w:r>
    </w:p>
    <w:p w14:paraId="4CDF1F8B" w14:textId="77777777" w:rsidR="00730AB7" w:rsidRPr="00186185" w:rsidRDefault="00730AB7">
      <w:pPr>
        <w:rPr>
          <w:sz w:val="20"/>
          <w:szCs w:val="20"/>
        </w:rPr>
      </w:pPr>
      <w:r w:rsidRPr="00186185">
        <w:rPr>
          <w:b/>
          <w:sz w:val="20"/>
          <w:szCs w:val="20"/>
        </w:rPr>
        <w:t>Location of Job site</w:t>
      </w:r>
      <w:r w:rsidR="00D46D62" w:rsidRPr="00186185">
        <w:rPr>
          <w:b/>
          <w:sz w:val="20"/>
          <w:szCs w:val="20"/>
        </w:rPr>
        <w:t>:</w:t>
      </w:r>
      <w:r w:rsidRPr="00186185">
        <w:rPr>
          <w:sz w:val="20"/>
          <w:szCs w:val="20"/>
        </w:rPr>
        <w:t xml:space="preserve"> 171 Park Avenue East, Ma</w:t>
      </w:r>
      <w:r w:rsidR="008729EB" w:rsidRPr="00186185">
        <w:rPr>
          <w:sz w:val="20"/>
          <w:szCs w:val="20"/>
        </w:rPr>
        <w:t>nsfield, Ohio 44902</w:t>
      </w:r>
    </w:p>
    <w:p w14:paraId="26CA06C4" w14:textId="77777777" w:rsidR="005C404A" w:rsidRPr="00186185" w:rsidRDefault="005C404A" w:rsidP="005C404A">
      <w:pPr>
        <w:rPr>
          <w:rFonts w:ascii="Calibri" w:eastAsia="Times New Roman" w:hAnsi="Calibri" w:cs="Calibri"/>
          <w:sz w:val="20"/>
          <w:szCs w:val="20"/>
        </w:rPr>
      </w:pPr>
      <w:r w:rsidRPr="00186185">
        <w:rPr>
          <w:rFonts w:ascii="Calibri" w:eastAsia="Times New Roman" w:hAnsi="Calibri" w:cs="Calibri"/>
          <w:b/>
          <w:sz w:val="20"/>
          <w:szCs w:val="20"/>
        </w:rPr>
        <w:t>Minimum Qualifications</w:t>
      </w:r>
      <w:r w:rsidRPr="00186185">
        <w:rPr>
          <w:rFonts w:ascii="Calibri" w:eastAsia="Times New Roman" w:hAnsi="Calibri" w:cs="Calibri"/>
          <w:sz w:val="20"/>
          <w:szCs w:val="20"/>
        </w:rPr>
        <w:t>: Bachelor’s degree in social work or related field or an Associate degree with minimum of two years in social services</w:t>
      </w:r>
    </w:p>
    <w:p w14:paraId="2F725CEE" w14:textId="77777777" w:rsidR="005C404A" w:rsidRPr="00186185" w:rsidRDefault="00186185" w:rsidP="005C404A">
      <w:pPr>
        <w:spacing w:after="240" w:line="240" w:lineRule="auto"/>
        <w:rPr>
          <w:rFonts w:ascii="Calibri" w:eastAsia="Times New Roman" w:hAnsi="Calibri" w:cs="Calibri"/>
          <w:sz w:val="20"/>
          <w:szCs w:val="20"/>
        </w:rPr>
      </w:pPr>
      <w:r w:rsidRPr="00186185">
        <w:rPr>
          <w:rFonts w:ascii="Calibri" w:eastAsia="Times New Roman" w:hAnsi="Calibri" w:cs="Calibri"/>
          <w:sz w:val="20"/>
          <w:szCs w:val="20"/>
        </w:rPr>
        <w:t xml:space="preserve">Successful applicant should be self-motivated and have </w:t>
      </w:r>
      <w:r w:rsidR="005C404A" w:rsidRPr="00186185">
        <w:rPr>
          <w:rFonts w:ascii="Calibri" w:eastAsia="Times New Roman" w:hAnsi="Calibri" w:cs="Calibri"/>
          <w:sz w:val="20"/>
          <w:szCs w:val="20"/>
        </w:rPr>
        <w:t xml:space="preserve">experience in </w:t>
      </w:r>
      <w:r w:rsidRPr="00186185">
        <w:rPr>
          <w:rFonts w:ascii="Calibri" w:eastAsia="Times New Roman" w:hAnsi="Calibri" w:cs="Calibri"/>
          <w:sz w:val="20"/>
          <w:szCs w:val="20"/>
        </w:rPr>
        <w:t>engaging</w:t>
      </w:r>
      <w:r w:rsidR="005C404A" w:rsidRPr="00186185">
        <w:rPr>
          <w:rFonts w:ascii="Calibri" w:eastAsia="Times New Roman" w:hAnsi="Calibri" w:cs="Calibri"/>
          <w:sz w:val="20"/>
          <w:szCs w:val="20"/>
        </w:rPr>
        <w:t xml:space="preserve"> with families, chi</w:t>
      </w:r>
      <w:r w:rsidRPr="00186185">
        <w:rPr>
          <w:rFonts w:ascii="Calibri" w:eastAsia="Times New Roman" w:hAnsi="Calibri" w:cs="Calibri"/>
          <w:sz w:val="20"/>
          <w:szCs w:val="20"/>
        </w:rPr>
        <w:t>ldren or young adults</w:t>
      </w:r>
      <w:r w:rsidR="005C404A" w:rsidRPr="00186185">
        <w:rPr>
          <w:rFonts w:ascii="Calibri" w:eastAsia="Times New Roman" w:hAnsi="Calibri" w:cs="Calibri"/>
          <w:sz w:val="20"/>
          <w:szCs w:val="20"/>
        </w:rPr>
        <w:t xml:space="preserve"> of various backgrounds</w:t>
      </w:r>
      <w:r w:rsidR="00896A7C" w:rsidRPr="00186185">
        <w:rPr>
          <w:rFonts w:ascii="Calibri" w:eastAsia="Times New Roman" w:hAnsi="Calibri" w:cs="Calibri"/>
          <w:sz w:val="20"/>
          <w:szCs w:val="20"/>
        </w:rPr>
        <w:t xml:space="preserve"> and needs</w:t>
      </w:r>
      <w:r w:rsidR="005C404A" w:rsidRPr="00186185">
        <w:rPr>
          <w:rFonts w:ascii="Calibri" w:eastAsia="Times New Roman" w:hAnsi="Calibri" w:cs="Calibri"/>
          <w:sz w:val="20"/>
          <w:szCs w:val="20"/>
        </w:rPr>
        <w:t>; Ability to work flexible schedule; Maintain a current valid Ohio’s driver’s license</w:t>
      </w:r>
      <w:r w:rsidR="00896A7C" w:rsidRPr="00186185">
        <w:rPr>
          <w:rFonts w:ascii="Calibri" w:eastAsia="Times New Roman" w:hAnsi="Calibri" w:cs="Calibri"/>
          <w:sz w:val="20"/>
          <w:szCs w:val="20"/>
        </w:rPr>
        <w:t xml:space="preserve"> and car insurance </w:t>
      </w:r>
      <w:r w:rsidR="00D46D62" w:rsidRPr="00186185">
        <w:rPr>
          <w:rFonts w:ascii="Calibri" w:eastAsia="Times New Roman" w:hAnsi="Calibri" w:cs="Calibri"/>
          <w:sz w:val="20"/>
          <w:szCs w:val="20"/>
        </w:rPr>
        <w:t xml:space="preserve">per </w:t>
      </w:r>
      <w:r w:rsidR="004F5C87" w:rsidRPr="00186185">
        <w:rPr>
          <w:rFonts w:ascii="Calibri" w:eastAsia="Times New Roman" w:hAnsi="Calibri" w:cs="Calibri"/>
          <w:sz w:val="20"/>
          <w:szCs w:val="20"/>
        </w:rPr>
        <w:t>Richland C</w:t>
      </w:r>
      <w:r w:rsidR="00D46D62" w:rsidRPr="00186185">
        <w:rPr>
          <w:rFonts w:ascii="Calibri" w:eastAsia="Times New Roman" w:hAnsi="Calibri" w:cs="Calibri"/>
          <w:sz w:val="20"/>
          <w:szCs w:val="20"/>
        </w:rPr>
        <w:t>ounty requirement.  Background checks</w:t>
      </w:r>
      <w:r w:rsidR="005C404A" w:rsidRPr="00186185">
        <w:rPr>
          <w:rFonts w:ascii="Calibri" w:eastAsia="Times New Roman" w:hAnsi="Calibri" w:cs="Calibri"/>
          <w:sz w:val="20"/>
          <w:szCs w:val="20"/>
        </w:rPr>
        <w:t xml:space="preserve"> are </w:t>
      </w:r>
      <w:r w:rsidR="00730AB7" w:rsidRPr="00186185">
        <w:rPr>
          <w:rFonts w:ascii="Calibri" w:eastAsia="Times New Roman" w:hAnsi="Calibri" w:cs="Calibri"/>
          <w:sz w:val="20"/>
          <w:szCs w:val="20"/>
        </w:rPr>
        <w:t xml:space="preserve">required. </w:t>
      </w:r>
      <w:r w:rsidR="00D46D62" w:rsidRPr="00186185">
        <w:rPr>
          <w:rFonts w:ascii="Calibri" w:eastAsia="Times New Roman" w:hAnsi="Calibri" w:cs="Calibri"/>
          <w:sz w:val="20"/>
          <w:szCs w:val="20"/>
        </w:rPr>
        <w:t xml:space="preserve"> </w:t>
      </w:r>
      <w:r w:rsidR="00730AB7" w:rsidRPr="00186185">
        <w:rPr>
          <w:rFonts w:ascii="Calibri" w:eastAsia="Times New Roman" w:hAnsi="Calibri" w:cs="Calibri"/>
          <w:sz w:val="20"/>
          <w:szCs w:val="20"/>
        </w:rPr>
        <w:t xml:space="preserve">Computer </w:t>
      </w:r>
      <w:r w:rsidR="005C404A" w:rsidRPr="00186185">
        <w:rPr>
          <w:rFonts w:ascii="Calibri" w:eastAsia="Times New Roman" w:hAnsi="Calibri" w:cs="Calibri"/>
          <w:sz w:val="20"/>
          <w:szCs w:val="20"/>
        </w:rPr>
        <w:t>work including proficiency in Microsoft Office, Outlook, and ability to meet documentation deadlines</w:t>
      </w:r>
      <w:r w:rsidR="00D46D62" w:rsidRPr="00186185">
        <w:rPr>
          <w:rFonts w:ascii="Calibri" w:eastAsia="Times New Roman" w:hAnsi="Calibri" w:cs="Calibri"/>
          <w:sz w:val="20"/>
          <w:szCs w:val="20"/>
        </w:rPr>
        <w:t xml:space="preserve"> in Electronic Health Record.</w:t>
      </w:r>
    </w:p>
    <w:p w14:paraId="5163D420" w14:textId="77777777" w:rsidR="005C404A" w:rsidRPr="00186185" w:rsidRDefault="005C404A" w:rsidP="005C404A">
      <w:pPr>
        <w:spacing w:after="24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186185">
        <w:rPr>
          <w:rFonts w:ascii="Calibri" w:eastAsia="Times New Roman" w:hAnsi="Calibri" w:cs="Calibri"/>
          <w:b/>
          <w:bCs/>
          <w:sz w:val="20"/>
          <w:szCs w:val="20"/>
        </w:rPr>
        <w:t xml:space="preserve">Benefits: </w:t>
      </w:r>
      <w:r w:rsidR="004F5C87" w:rsidRPr="00186185">
        <w:rPr>
          <w:rFonts w:ascii="Calibri" w:eastAsia="Times New Roman" w:hAnsi="Calibri" w:cs="Calibri"/>
          <w:b/>
          <w:bCs/>
          <w:sz w:val="20"/>
          <w:szCs w:val="20"/>
        </w:rPr>
        <w:t xml:space="preserve">Ohio </w:t>
      </w:r>
      <w:r w:rsidRPr="00186185">
        <w:rPr>
          <w:rFonts w:ascii="Calibri" w:eastAsia="Times New Roman" w:hAnsi="Calibri" w:cs="Calibri"/>
          <w:b/>
          <w:bCs/>
          <w:sz w:val="20"/>
          <w:szCs w:val="20"/>
        </w:rPr>
        <w:t>P</w:t>
      </w:r>
      <w:r w:rsidR="004F5C87" w:rsidRPr="00186185">
        <w:rPr>
          <w:rFonts w:ascii="Calibri" w:eastAsia="Times New Roman" w:hAnsi="Calibri" w:cs="Calibri"/>
          <w:b/>
          <w:bCs/>
          <w:sz w:val="20"/>
          <w:szCs w:val="20"/>
        </w:rPr>
        <w:t xml:space="preserve">ublic </w:t>
      </w:r>
      <w:r w:rsidRPr="00186185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="004F5C87" w:rsidRPr="00186185">
        <w:rPr>
          <w:rFonts w:ascii="Calibri" w:eastAsia="Times New Roman" w:hAnsi="Calibri" w:cs="Calibri"/>
          <w:b/>
          <w:bCs/>
          <w:sz w:val="20"/>
          <w:szCs w:val="20"/>
        </w:rPr>
        <w:t xml:space="preserve">mployees </w:t>
      </w:r>
      <w:r w:rsidRPr="00186185">
        <w:rPr>
          <w:rFonts w:ascii="Calibri" w:eastAsia="Times New Roman" w:hAnsi="Calibri" w:cs="Calibri"/>
          <w:b/>
          <w:bCs/>
          <w:sz w:val="20"/>
          <w:szCs w:val="20"/>
        </w:rPr>
        <w:t>R</w:t>
      </w:r>
      <w:r w:rsidR="004F5C87" w:rsidRPr="00186185">
        <w:rPr>
          <w:rFonts w:ascii="Calibri" w:eastAsia="Times New Roman" w:hAnsi="Calibri" w:cs="Calibri"/>
          <w:b/>
          <w:bCs/>
          <w:sz w:val="20"/>
          <w:szCs w:val="20"/>
        </w:rPr>
        <w:t xml:space="preserve">etirement </w:t>
      </w:r>
      <w:r w:rsidRPr="00186185">
        <w:rPr>
          <w:rFonts w:ascii="Calibri" w:eastAsia="Times New Roman" w:hAnsi="Calibri" w:cs="Calibri"/>
          <w:b/>
          <w:bCs/>
          <w:sz w:val="20"/>
          <w:szCs w:val="20"/>
        </w:rPr>
        <w:t>S</w:t>
      </w:r>
      <w:r w:rsidR="004F5C87" w:rsidRPr="00186185">
        <w:rPr>
          <w:rFonts w:ascii="Calibri" w:eastAsia="Times New Roman" w:hAnsi="Calibri" w:cs="Calibri"/>
          <w:b/>
          <w:bCs/>
          <w:sz w:val="20"/>
          <w:szCs w:val="20"/>
        </w:rPr>
        <w:t>ystem</w:t>
      </w:r>
      <w:r w:rsidRPr="00186185">
        <w:rPr>
          <w:rFonts w:ascii="Calibri" w:eastAsia="Times New Roman" w:hAnsi="Calibri" w:cs="Calibri"/>
          <w:b/>
          <w:bCs/>
          <w:sz w:val="20"/>
          <w:szCs w:val="20"/>
        </w:rPr>
        <w:t>, Insurance</w:t>
      </w:r>
    </w:p>
    <w:p w14:paraId="7DCDBC44" w14:textId="77777777" w:rsidR="005C404A" w:rsidRPr="00186185" w:rsidRDefault="005C404A" w:rsidP="005C404A">
      <w:pPr>
        <w:spacing w:after="240" w:line="240" w:lineRule="auto"/>
        <w:rPr>
          <w:rFonts w:ascii="Calibri" w:eastAsia="Times New Roman" w:hAnsi="Calibri" w:cs="Calibri"/>
          <w:sz w:val="20"/>
          <w:szCs w:val="20"/>
        </w:rPr>
      </w:pPr>
      <w:r w:rsidRPr="00186185">
        <w:rPr>
          <w:rFonts w:ascii="Calibri" w:eastAsia="Times New Roman" w:hAnsi="Calibri" w:cs="Calibri"/>
          <w:b/>
          <w:bCs/>
          <w:sz w:val="20"/>
          <w:szCs w:val="20"/>
        </w:rPr>
        <w:t>Job Type</w:t>
      </w:r>
      <w:r w:rsidRPr="00186185">
        <w:rPr>
          <w:rFonts w:ascii="Calibri" w:eastAsia="Times New Roman" w:hAnsi="Calibri" w:cs="Calibri"/>
          <w:sz w:val="20"/>
          <w:szCs w:val="20"/>
        </w:rPr>
        <w:t xml:space="preserve">: </w:t>
      </w:r>
      <w:r w:rsidR="007701C1" w:rsidRPr="00186185">
        <w:rPr>
          <w:rFonts w:ascii="Calibri" w:eastAsia="Times New Roman" w:hAnsi="Calibri" w:cs="Calibri"/>
          <w:sz w:val="20"/>
          <w:szCs w:val="20"/>
        </w:rPr>
        <w:t>Social work, service coordination</w:t>
      </w:r>
    </w:p>
    <w:p w14:paraId="58BC8B71" w14:textId="77777777" w:rsidR="005C404A" w:rsidRPr="00186185" w:rsidRDefault="005C404A" w:rsidP="005C404A">
      <w:pPr>
        <w:spacing w:after="240" w:line="240" w:lineRule="auto"/>
        <w:rPr>
          <w:rFonts w:ascii="Calibri" w:eastAsia="Times New Roman" w:hAnsi="Calibri" w:cs="Calibri"/>
          <w:sz w:val="20"/>
          <w:szCs w:val="20"/>
        </w:rPr>
      </w:pPr>
      <w:r w:rsidRPr="00186185">
        <w:rPr>
          <w:rFonts w:ascii="Calibri" w:eastAsia="Times New Roman" w:hAnsi="Calibri" w:cs="Calibri"/>
          <w:b/>
          <w:bCs/>
          <w:sz w:val="20"/>
          <w:szCs w:val="20"/>
        </w:rPr>
        <w:t>Salary</w:t>
      </w:r>
      <w:r w:rsidRPr="00186185">
        <w:rPr>
          <w:rFonts w:ascii="Calibri" w:eastAsia="Times New Roman" w:hAnsi="Calibri" w:cs="Calibri"/>
          <w:sz w:val="20"/>
          <w:szCs w:val="20"/>
        </w:rPr>
        <w:t xml:space="preserve">: </w:t>
      </w:r>
      <w:r w:rsidR="00D46D62" w:rsidRPr="00186185">
        <w:rPr>
          <w:rFonts w:ascii="Calibri" w:eastAsia="Times New Roman" w:hAnsi="Calibri" w:cs="Calibri"/>
          <w:sz w:val="20"/>
          <w:szCs w:val="20"/>
        </w:rPr>
        <w:t>$17.00 per hour or negotiable given experience and education.</w:t>
      </w:r>
    </w:p>
    <w:p w14:paraId="543E48F0" w14:textId="77777777" w:rsidR="00186185" w:rsidRPr="00186185" w:rsidRDefault="00186185" w:rsidP="005C404A">
      <w:pPr>
        <w:spacing w:after="24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186185">
        <w:rPr>
          <w:rFonts w:ascii="Calibri" w:eastAsia="Times New Roman" w:hAnsi="Calibri" w:cs="Calibri"/>
          <w:b/>
          <w:sz w:val="20"/>
          <w:szCs w:val="20"/>
        </w:rPr>
        <w:t xml:space="preserve">Submit resumes to Teresa Alt at 171 Park Avenue East, Mansfield, Ohio 44903 or by email to </w:t>
      </w:r>
      <w:hyperlink r:id="rId5" w:history="1">
        <w:r w:rsidRPr="00186185">
          <w:rPr>
            <w:rStyle w:val="Hyperlink"/>
            <w:rFonts w:ascii="Calibri" w:eastAsia="Times New Roman" w:hAnsi="Calibri" w:cs="Calibri"/>
            <w:b/>
            <w:sz w:val="20"/>
            <w:szCs w:val="20"/>
          </w:rPr>
          <w:t>teresa.alt@jfs.ohio.gov</w:t>
        </w:r>
      </w:hyperlink>
      <w:r w:rsidRPr="00186185">
        <w:rPr>
          <w:rFonts w:ascii="Calibri" w:eastAsia="Times New Roman" w:hAnsi="Calibri" w:cs="Calibri"/>
          <w:b/>
          <w:sz w:val="20"/>
          <w:szCs w:val="20"/>
        </w:rPr>
        <w:t xml:space="preserve"> by May 29, 2019.  </w:t>
      </w:r>
    </w:p>
    <w:p w14:paraId="748105B0" w14:textId="77777777" w:rsidR="005C404A" w:rsidRPr="005C404A" w:rsidRDefault="005C404A">
      <w:pPr>
        <w:rPr>
          <w:rFonts w:ascii="Calibri" w:hAnsi="Calibri" w:cs="Calibri"/>
        </w:rPr>
      </w:pPr>
      <w:bookmarkStart w:id="0" w:name="_GoBack"/>
      <w:bookmarkEnd w:id="0"/>
    </w:p>
    <w:sectPr w:rsidR="005C404A" w:rsidRPr="005C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7AB0"/>
    <w:multiLevelType w:val="multilevel"/>
    <w:tmpl w:val="1134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E3C3D"/>
    <w:multiLevelType w:val="hybridMultilevel"/>
    <w:tmpl w:val="8AC897EE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QwMDMwNLAwsTC3tDRR0lEKTi0uzszPAykwrAUAIQ/LjSwAAAA="/>
  </w:docVars>
  <w:rsids>
    <w:rsidRoot w:val="00FE44AD"/>
    <w:rsid w:val="00186185"/>
    <w:rsid w:val="001E3E99"/>
    <w:rsid w:val="002E0C7C"/>
    <w:rsid w:val="004B408E"/>
    <w:rsid w:val="004F5C87"/>
    <w:rsid w:val="005C404A"/>
    <w:rsid w:val="00730AB7"/>
    <w:rsid w:val="007701C1"/>
    <w:rsid w:val="00822624"/>
    <w:rsid w:val="008729EB"/>
    <w:rsid w:val="00896A7C"/>
    <w:rsid w:val="00D46D62"/>
    <w:rsid w:val="00DE2CF0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3737"/>
  <w15:chartTrackingRefBased/>
  <w15:docId w15:val="{8A652C4C-1791-4310-BF95-D514E55A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2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1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sa.alt@jfs.ohi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Alt, Teresa L</dc:creator>
  <cp:keywords/>
  <dc:description/>
  <cp:lastModifiedBy>Alt, Teresa L</cp:lastModifiedBy>
  <cp:revision>2</cp:revision>
  <cp:lastPrinted>2019-05-08T16:40:00Z</cp:lastPrinted>
  <dcterms:created xsi:type="dcterms:W3CDTF">2019-05-08T17:46:00Z</dcterms:created>
  <dcterms:modified xsi:type="dcterms:W3CDTF">2019-05-08T17:46:00Z</dcterms:modified>
</cp:coreProperties>
</file>